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SimHei" w:hAnsi="SimHei" w:eastAsia="黑体"/>
          <w:b/>
          <w:color w:val="1A1A2E"/>
          <w:sz w:val="44"/>
        </w:rPr>
        <w:t>小民艺术 XIAOMINART</w:t>
      </w:r>
    </w:p>
    <w:p>
      <w:pPr>
        <w:spacing w:after="80"/>
        <w:jc w:val="center"/>
      </w:pPr>
      <w:r>
        <w:rPr>
          <w:rFonts w:ascii="SimHei" w:hAnsi="SimHei" w:eastAsia="黑体"/>
          <w:b/>
          <w:color w:val="1A1A2E"/>
          <w:sz w:val="32"/>
        </w:rPr>
        <w:t>企业礼赠采购需求表</w:t>
      </w:r>
    </w:p>
    <w:p>
      <w:pPr>
        <w:spacing w:after="240"/>
        <w:jc w:val="center"/>
      </w:pPr>
      <w:r>
        <w:rPr>
          <w:rFonts w:ascii="SimSun" w:hAnsi="SimSun" w:eastAsia="宋体"/>
          <w:color w:val="666666"/>
          <w:sz w:val="18"/>
        </w:rPr>
        <w:t>填写本表即视为需求确认，可减少沟通轮次，确保交付准确</w:t>
      </w:r>
    </w:p>
    <w:p>
      <w:pPr>
        <w:spacing w:before="280" w:after="120"/>
      </w:pPr>
      <w:r>
        <w:rPr>
          <w:b/>
          <w:color w:val="1A1A2E"/>
          <w:sz w:val="26"/>
        </w:rPr>
        <w:t>一、客户基本信息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1701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2835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内容</w:t>
            </w:r>
          </w:p>
        </w:tc>
        <w:tc>
          <w:tcPr>
            <w:tcW w:type="dxa" w:w="1701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2835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公司名称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统一社会信用代码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联系人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联系电话/微信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电子邮箱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收货地址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</w:tbl>
    <w:p>
      <w:pPr>
        <w:spacing w:before="280" w:after="120"/>
      </w:pPr>
      <w:r>
        <w:rPr>
          <w:b/>
          <w:color w:val="1A1A2E"/>
          <w:sz w:val="26"/>
        </w:rPr>
        <w:t>二、采购需求概览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56"/>
        <w:gridCol w:w="2256"/>
        <w:gridCol w:w="2256"/>
        <w:gridCol w:w="2256"/>
      </w:tblGrid>
      <w:tr>
        <w:tc>
          <w:tcPr>
            <w:tcW w:type="dxa" w:w="1701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2835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内容</w:t>
            </w:r>
          </w:p>
        </w:tc>
        <w:tc>
          <w:tcPr>
            <w:tcW w:type="dxa" w:w="1701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2835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内容</w:t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采购类型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商务伴手礼  □ 庆典墨宝礼</w:t>
              <w:br/>
              <w:t>□ 空间书法礼  □ 校园纪念礼</w:t>
              <w:br/>
              <w:t>□ 其他（请注明）</w:t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预算范围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¥5,000 以下（数量可能不足起订量）  □ ¥5,000–20,000</w:t>
              <w:br/>
              <w:t>□ ¥20,000–50,000  □ ¥50,000 以上</w:t>
              <w:br/>
              <w:t>□ 具体金额：______</w:t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采购数量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期望交付日期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是否需要打样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是  □ 否</w:t>
            </w:r>
          </w:p>
        </w:tc>
        <w:tc>
          <w:tcPr>
            <w:tcW w:type="dxa" w:w="2256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是否需要发票</w:t>
            </w:r>
          </w:p>
        </w:tc>
        <w:tc>
          <w:tcPr>
            <w:tcW w:type="dxa" w:w="2256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增值税普通发票  □ 增值税专用发票</w:t>
              <w:br/>
              <w:t>□ 不需要</w:t>
            </w:r>
          </w:p>
        </w:tc>
      </w:tr>
    </w:tbl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注：采购类型对应产品系列不同，服务流程和交付周期也有所差异，请如实勾选。预算范围帮助我们推荐匹配的产品方案。</w:t>
      </w:r>
    </w:p>
    <w:p>
      <w:pPr>
        <w:spacing w:before="280" w:after="120"/>
      </w:pPr>
      <w:r>
        <w:rPr>
          <w:b/>
          <w:color w:val="1A1A2E"/>
          <w:sz w:val="26"/>
        </w:rPr>
        <w:t>三、产品需求明细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c>
          <w:tcPr>
            <w:tcW w:type="dxa" w:w="567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113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产品名称</w:t>
            </w:r>
          </w:p>
        </w:tc>
        <w:tc>
          <w:tcPr>
            <w:tcW w:type="dxa" w:w="113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规格/尺寸</w:t>
            </w:r>
          </w:p>
        </w:tc>
        <w:tc>
          <w:tcPr>
            <w:tcW w:type="dxa" w:w="113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材质/装裱要求</w:t>
            </w:r>
          </w:p>
        </w:tc>
        <w:tc>
          <w:tcPr>
            <w:tcW w:type="dxa" w:w="1417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题写内容</w:t>
            </w:r>
          </w:p>
        </w:tc>
        <w:tc>
          <w:tcPr>
            <w:tcW w:type="dxa" w:w="680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数量</w:t>
            </w:r>
          </w:p>
        </w:tc>
        <w:tc>
          <w:tcPr>
            <w:tcW w:type="dxa" w:w="850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单价(元)</w:t>
            </w:r>
          </w:p>
        </w:tc>
        <w:tc>
          <w:tcPr>
            <w:tcW w:type="dxa" w:w="850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小计(元)</w:t>
            </w:r>
          </w:p>
        </w:tc>
      </w:tr>
      <w:tr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</w:tr>
      <w:tr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</w:tr>
      <w:tr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  <w:tc>
          <w:tcPr>
            <w:tcW w:type="dxa" w:w="1128"/>
          </w:tcPr>
          <w:p>
            <w:pPr>
              <w:spacing w:before="80" w:after="80"/>
            </w:pPr>
            <w:r/>
          </w:p>
        </w:tc>
      </w:tr>
    </w:tbl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注：题写内容请填写具体文字，如为定制内容请附文字稿。如不确定规格，可先填写"待确认"，我们会根据您的需求推荐方案。</w:t>
      </w:r>
    </w:p>
    <w:p>
      <w:pPr>
        <w:spacing w:before="280" w:after="120"/>
      </w:pPr>
      <w:r>
        <w:rPr>
          <w:b/>
          <w:color w:val="1A1A2E"/>
          <w:sz w:val="26"/>
        </w:rPr>
        <w:t>四、内容定制要求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198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118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填写说明</w:t>
            </w:r>
          </w:p>
        </w:tc>
        <w:tc>
          <w:tcPr>
            <w:tcW w:type="dxa" w:w="3969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您的填写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题写内容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请填写需要书写的具体文字（含标点）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落款要求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是否需要落款？如需，请填写落款文字（如：某某公司敬赠/某某某书）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字体风格偏好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篆书  □ 隶书  □ 楷书  □ 行书  □ 草书  □ 不确定，请推荐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内容来源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我方提供文字  □ 请贵方推荐  □ 已有参考样例（请附图）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特殊内容要求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是否有需要避免的字词、需要包含的特定内容等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</w:tbl>
    <w:p>
      <w:pPr>
        <w:spacing w:before="280" w:after="120"/>
      </w:pPr>
      <w:r>
        <w:rPr>
          <w:b/>
          <w:color w:val="1A1A2E"/>
          <w:sz w:val="26"/>
        </w:rPr>
        <w:t>五、包装与物流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198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118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填写说明</w:t>
            </w:r>
          </w:p>
        </w:tc>
        <w:tc>
          <w:tcPr>
            <w:tcW w:type="dxa" w:w="3969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您的填写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包装要求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标准礼盒包装  □ 简易包装  □ 定制包装（请附图/说明）</w:t>
              <w:br/>
              <w:t>□ 无需特殊包装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收货方式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快递配送  □ 物流自提  □ 上门交付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收货地址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（如与第一部分不一致请重新填写）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收货联系人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收货电话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期望送达日期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（如需赶特定日期请提前说明，加急可能产生额外费用）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</w:tbl>
    <w:p>
      <w:pPr>
        <w:spacing w:before="280" w:after="120"/>
      </w:pPr>
      <w:r>
        <w:rPr>
          <w:b/>
          <w:color w:val="1A1A2E"/>
          <w:sz w:val="26"/>
        </w:rPr>
        <w:t>六、发票与付款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198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118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填写说明</w:t>
            </w:r>
          </w:p>
        </w:tc>
        <w:tc>
          <w:tcPr>
            <w:tcW w:type="dxa" w:w="3969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您的填写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发票类型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增值税普通发票  □ 增值税专用发票</w:t>
              <w:br/>
              <w:t>（专票需提供公司抬头、税号、地址电话、开户行及账号）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发票抬头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纳税人识别号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付款方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我方直接付款  □ 第三方代付  □ 对公转账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付款方式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对公转账  □ 支付宝  □ 微信  □ 其他：______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付款节点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预付全款  □ 预付50%+发货前付尾款</w:t>
              <w:br/>
              <w:t>□ 货到付款  □ 其他：______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</w:tbl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注：付款节点建议采用"预付50%+发货前付尾款"模式，保障双方权益。如对公转账，我方收到款项后安排发货。</w:t>
      </w:r>
    </w:p>
    <w:p>
      <w:pPr>
        <w:spacing w:before="280" w:after="120"/>
      </w:pPr>
      <w:r>
        <w:rPr>
          <w:b/>
          <w:color w:val="1A1A2E"/>
          <w:sz w:val="26"/>
        </w:rPr>
        <w:t>七、验收标准与售后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198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118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说明</w:t>
            </w:r>
          </w:p>
        </w:tc>
        <w:tc>
          <w:tcPr>
            <w:tcW w:type="dxa" w:w="3969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您的确认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验收方式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收到后外观验收  □ 收到后细检验收</w:t>
              <w:br/>
              <w:t>□ 我方先确认效果图再发货（推荐）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验收期限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收货后3个工作日内完成验收，逾期未提出异议视为验收合格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同意  □ 需协商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质量问题处理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运输破损：免费补发或重做</w:t>
              <w:br/>
              <w:t>创作瑕疵：协商修改或退款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同意  □ 需协商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异议提出方式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请在验收期限内以书面形式（微信/邮件）提出，附照片说明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同意  □ 需协商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b/>
                <w:sz w:val="21"/>
              </w:rPr>
              <w:t>尾款支付期限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验收合格后5个工作日内支付尾款</w:t>
            </w:r>
          </w:p>
        </w:tc>
        <w:tc>
          <w:tcPr>
            <w:tcW w:type="dxa" w:w="3009"/>
          </w:tcPr>
          <w:p>
            <w:pPr>
              <w:spacing w:before="80" w:after="80"/>
            </w:pPr>
            <w:r/>
            <w:r>
              <w:rPr>
                <w:rFonts w:ascii="SimSun" w:hAnsi="SimSun" w:eastAsia="宋体"/>
                <w:sz w:val="21"/>
              </w:rPr>
              <w:t>□ 同意  □ 需协商</w:t>
            </w:r>
          </w:p>
        </w:tc>
      </w:tr>
    </w:tbl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注：以上验收条款为双方合作基础条款，勾选"需协商"项我们将另行沟通。建议双方在下单前确认无误，避免交付后产生分歧。</w:t>
      </w:r>
    </w:p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※ 本章条款为合作基础条款示意，最终以双方签订的正式采购合同为准。</w:t>
      </w:r>
    </w:p>
    <w:p>
      <w:pPr>
        <w:spacing w:before="280" w:after="120"/>
      </w:pPr>
      <w:r>
        <w:rPr>
          <w:b/>
          <w:color w:val="1A1A2E"/>
          <w:sz w:val="26"/>
        </w:rPr>
        <w:t>八、其他补充说明</w:t>
      </w:r>
    </w:p>
    <w:p>
      <w:pPr>
        <w:spacing w:before="40" w:after="40" w:line="360" w:lineRule="exact"/>
      </w:pPr>
      <w:r>
        <w:rPr>
          <w:rFonts w:ascii="SimSun" w:hAnsi="SimSun" w:eastAsia="宋体"/>
          <w:b w:val="0"/>
          <w:sz w:val="21"/>
        </w:rPr>
        <w:t>如有以下情况请在此说明：</w:t>
      </w:r>
    </w:p>
    <w:p>
      <w:pPr>
        <w:spacing w:before="40" w:after="40" w:line="360" w:lineRule="exact"/>
      </w:pPr>
      <w:r>
        <w:rPr>
          <w:rFonts w:ascii="SimSun" w:hAnsi="SimSun" w:eastAsia="宋体"/>
          <w:b w:val="0"/>
          <w:sz w:val="21"/>
        </w:rPr>
        <w:t>1. 有特殊时间节点要求（如必须在某月某日前收到）</w:t>
      </w:r>
    </w:p>
    <w:p>
      <w:pPr>
        <w:spacing w:before="40" w:after="40" w:line="360" w:lineRule="exact"/>
      </w:pPr>
      <w:r>
        <w:rPr>
          <w:rFonts w:ascii="SimSun" w:hAnsi="SimSun" w:eastAsia="宋体"/>
          <w:b w:val="0"/>
          <w:sz w:val="21"/>
        </w:rPr>
        <w:t>2. 有其他合作方需要协调（如活动主办方、场地方等）</w:t>
      </w:r>
    </w:p>
    <w:p>
      <w:pPr>
        <w:spacing w:before="40" w:after="40" w:line="360" w:lineRule="exact"/>
      </w:pPr>
      <w:r>
        <w:rPr>
          <w:rFonts w:ascii="SimSun" w:hAnsi="SimSun" w:eastAsia="宋体"/>
          <w:b w:val="0"/>
          <w:sz w:val="21"/>
        </w:rPr>
        <w:t>3. 有其他需要特别说明的事项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850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551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补充事项</w:t>
            </w:r>
          </w:p>
        </w:tc>
        <w:tc>
          <w:tcPr>
            <w:tcW w:type="dxa" w:w="5669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详细说明</w:t>
            </w:r>
          </w:p>
        </w:tc>
      </w:tr>
      <w:tr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</w:tr>
      <w:tr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</w:tr>
      <w:tr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  <w:tc>
          <w:tcPr>
            <w:tcW w:type="dxa" w:w="3009"/>
          </w:tcPr>
          <w:p>
            <w:pPr>
              <w:spacing w:before="80" w:after="80"/>
            </w:pPr>
            <w:r/>
          </w:p>
        </w:tc>
      </w:tr>
    </w:tbl>
    <w:p>
      <w:pPr>
        <w:spacing w:before="280" w:after="120"/>
      </w:pPr>
      <w:r>
        <w:rPr>
          <w:b/>
          <w:color w:val="1A1A2E"/>
          <w:sz w:val="26"/>
        </w:rPr>
        <w:t>九、双方确认</w:t>
      </w:r>
    </w:p>
    <w:p>
      <w:pPr>
        <w:spacing w:before="120" w:after="1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09"/>
        <w:gridCol w:w="3009"/>
        <w:gridCol w:w="3009"/>
      </w:tblGrid>
      <w:tr>
        <w:tc>
          <w:tcPr>
            <w:tcW w:type="dxa" w:w="1984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项目</w:t>
            </w:r>
          </w:p>
        </w:tc>
        <w:tc>
          <w:tcPr>
            <w:tcW w:type="dxa" w:w="3402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甲方（采购方）</w:t>
            </w:r>
          </w:p>
        </w:tc>
        <w:tc>
          <w:tcPr>
            <w:tcW w:type="dxa" w:w="3685"/>
            <w:shd w:val="clear" w:color="auto" w:fill="1A1A2E"/>
          </w:tcPr>
          <w:p>
            <w:pPr>
              <w:jc w:val="center"/>
            </w:pPr>
            <w:r/>
            <w:r>
              <w:rPr>
                <w:rFonts w:ascii="SimHei" w:hAnsi="SimHei" w:eastAsia="黑体"/>
                <w:b/>
                <w:color w:val="FFFFFF"/>
                <w:sz w:val="21"/>
              </w:rPr>
              <w:t>乙方（小民艺术）</w:t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b/>
                <w:sz w:val="21"/>
              </w:rPr>
              <w:t>确认签字</w:t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b/>
                <w:sz w:val="21"/>
              </w:rPr>
              <w:t>签字日期</w:t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  <w:tr>
        <w:tc>
          <w:tcPr>
            <w:tcW w:type="dxa" w:w="3009"/>
            <w:shd w:val="clear" w:color="auto" w:fill="E8E8E8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b/>
                <w:sz w:val="21"/>
              </w:rPr>
              <w:t>联系方式</w:t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  <w:tc>
          <w:tcPr>
            <w:tcW w:type="dxa" w:w="3009"/>
          </w:tcPr>
          <w:p>
            <w:pPr>
              <w:spacing w:before="160" w:after="160"/>
            </w:pPr>
            <w:r/>
            <w:r>
              <w:rPr>
                <w:rFonts w:ascii="SimSun" w:hAnsi="SimSun" w:eastAsia="宋体"/>
                <w:sz w:val="21"/>
              </w:rPr>
            </w:r>
          </w:p>
        </w:tc>
      </w:tr>
    </w:tbl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—— 本表填写完毕并经双方确认后，即作为采购合同的补充附件，与正式合同具有同等效力。 ——</w:t>
      </w:r>
    </w:p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小民艺术工作室 | hi@xiaominart.com | 微信：17761888727</w:t>
      </w:r>
    </w:p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本表一式两份，甲乙双方各执一份。</w:t>
      </w:r>
    </w:p>
    <w:p>
      <w:pPr>
        <w:spacing w:before="160" w:after="60"/>
      </w:pPr>
      <w:r>
        <w:rPr>
          <w:b/>
          <w:color w:val="1A1A2E"/>
          <w:sz w:val="21"/>
        </w:rPr>
        <w:t>附：常规交付周期参考</w:t>
      </w:r>
    </w:p>
    <w:p>
      <w:pPr>
        <w:spacing w:before="40" w:after="40"/>
      </w:pPr>
      <w:r>
        <w:rPr>
          <w:rFonts w:ascii="SimSun" w:hAnsi="SimSun" w:eastAsia="宋体"/>
          <w:sz w:val="19"/>
        </w:rPr>
        <w:t>方案与报价：收到本表后 2 个工作日内</w:t>
      </w:r>
    </w:p>
    <w:p>
      <w:pPr>
        <w:spacing w:before="40" w:after="40"/>
      </w:pPr>
      <w:r>
        <w:rPr>
          <w:rFonts w:ascii="SimSun" w:hAnsi="SimSun" w:eastAsia="宋体"/>
          <w:sz w:val="19"/>
        </w:rPr>
        <w:t>打样确认：5–7 个工作日　｜　批量创作与包装：15–30 个工作日（数量大取上限）</w:t>
      </w:r>
    </w:p>
    <w:p>
      <w:pPr>
        <w:spacing w:before="40" w:after="40"/>
      </w:pPr>
      <w:r>
        <w:rPr>
          <w:rFonts w:ascii="SimSun" w:hAnsi="SimSun" w:eastAsia="宋体"/>
          <w:sz w:val="19"/>
        </w:rPr>
        <w:t>配送：3–7 个工作日　｜　常规总量约 25–45 个工作日（含打样）</w:t>
      </w:r>
    </w:p>
    <w:p>
      <w:pPr>
        <w:spacing w:before="40" w:after="120"/>
      </w:pPr>
      <w:r>
        <w:rPr>
          <w:rFonts w:ascii="SimSun" w:hAnsi="SimSun" w:eastAsia="宋体"/>
          <w:color w:val="666666"/>
          <w:sz w:val="18"/>
        </w:rPr>
        <w:t>以上为常规节奏。如您有明确的时间节点，请在表中写明，我们优先评估。</w:t>
      </w: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